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B50616" w:rsidRDefault="00192F02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92F0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ОУД.01 РУССКИЙ ЯЗЫК И ЛИТЕРАТУРА</w:t>
      </w:r>
    </w:p>
    <w:p w:rsidR="00192F02" w:rsidRDefault="00192F02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0294F" w:rsidRDefault="00192F02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F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09.02.03 «Программирование компьютерных систем» (утвержден Приказом Министерства образования и науки Российской Федерации от 28.07.2014 N 804, Зарегистрировано в Минюсте России 21.08.2014 N 33733</w:t>
      </w:r>
    </w:p>
    <w:p w:rsidR="00192F02" w:rsidRPr="00281F45" w:rsidRDefault="00192F02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 xml:space="preserve">Учебная дисциплина входит в </w:t>
      </w:r>
      <w:r w:rsidR="00F0294F" w:rsidRPr="004E4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общеобразовательный цикл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192F02" w:rsidRPr="00192F02" w:rsidRDefault="00192F02" w:rsidP="00192F02">
      <w:pPr>
        <w:pStyle w:val="Default"/>
        <w:ind w:firstLine="709"/>
        <w:jc w:val="both"/>
        <w:rPr>
          <w:color w:val="auto"/>
        </w:rPr>
      </w:pPr>
      <w:r w:rsidRPr="00192F02">
        <w:rPr>
          <w:color w:val="auto"/>
        </w:rPr>
        <w:t>В результате изучения учебной дисциплины «Русский язык и литература», к обучающимся предъявляются следующие предметные требования:</w:t>
      </w:r>
    </w:p>
    <w:p w:rsidR="00192F02" w:rsidRPr="00192F02" w:rsidRDefault="00192F02" w:rsidP="00192F02">
      <w:pPr>
        <w:pStyle w:val="Default"/>
        <w:ind w:firstLine="709"/>
        <w:jc w:val="both"/>
        <w:rPr>
          <w:color w:val="auto"/>
        </w:rPr>
      </w:pPr>
      <w:r w:rsidRPr="00192F02">
        <w:rPr>
          <w:color w:val="auto"/>
        </w:rPr>
        <w:t></w:t>
      </w:r>
      <w:r w:rsidRPr="00192F02">
        <w:rPr>
          <w:color w:val="auto"/>
        </w:rPr>
        <w:tab/>
        <w:t>сформированность понятий о нормах русского, родного (нерусского) литературного языка и применение знаний о них в речевой практике;</w:t>
      </w:r>
    </w:p>
    <w:p w:rsidR="00192F02" w:rsidRPr="00192F02" w:rsidRDefault="00192F02" w:rsidP="00192F02">
      <w:pPr>
        <w:pStyle w:val="Default"/>
        <w:ind w:firstLine="709"/>
        <w:jc w:val="both"/>
        <w:rPr>
          <w:color w:val="auto"/>
        </w:rPr>
      </w:pPr>
      <w:r w:rsidRPr="00192F02">
        <w:rPr>
          <w:color w:val="auto"/>
        </w:rPr>
        <w:t></w:t>
      </w:r>
      <w:r w:rsidRPr="00192F02">
        <w:rPr>
          <w:color w:val="auto"/>
        </w:rPr>
        <w:tab/>
        <w:t>владение навыками самоанализа и самооценки на основе наблюдений за собственной речью;</w:t>
      </w:r>
    </w:p>
    <w:p w:rsidR="00192F02" w:rsidRPr="00192F02" w:rsidRDefault="00192F02" w:rsidP="00192F02">
      <w:pPr>
        <w:pStyle w:val="Default"/>
        <w:ind w:firstLine="709"/>
        <w:jc w:val="both"/>
        <w:rPr>
          <w:color w:val="auto"/>
        </w:rPr>
      </w:pPr>
      <w:r w:rsidRPr="00192F02">
        <w:rPr>
          <w:color w:val="auto"/>
        </w:rPr>
        <w:t></w:t>
      </w:r>
      <w:r w:rsidRPr="00192F02">
        <w:rPr>
          <w:color w:val="auto"/>
        </w:rPr>
        <w:tab/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192F02" w:rsidRPr="00192F02" w:rsidRDefault="00192F02" w:rsidP="00192F02">
      <w:pPr>
        <w:pStyle w:val="Default"/>
        <w:ind w:firstLine="709"/>
        <w:jc w:val="both"/>
        <w:rPr>
          <w:color w:val="auto"/>
        </w:rPr>
      </w:pPr>
      <w:r w:rsidRPr="00192F02">
        <w:rPr>
          <w:color w:val="auto"/>
        </w:rPr>
        <w:t></w:t>
      </w:r>
      <w:r w:rsidRPr="00192F02">
        <w:rPr>
          <w:color w:val="auto"/>
        </w:rPr>
        <w:tab/>
        <w:t>владение умением представлять тексты в виде тезисов, конспектов, аннотаций, рефератов, сочинений различных жанров;</w:t>
      </w:r>
    </w:p>
    <w:p w:rsidR="00192F02" w:rsidRPr="00192F02" w:rsidRDefault="00192F02" w:rsidP="00192F02">
      <w:pPr>
        <w:pStyle w:val="Default"/>
        <w:ind w:firstLine="709"/>
        <w:jc w:val="both"/>
        <w:rPr>
          <w:color w:val="auto"/>
        </w:rPr>
      </w:pPr>
      <w:r w:rsidRPr="00192F02">
        <w:rPr>
          <w:color w:val="auto"/>
        </w:rPr>
        <w:t></w:t>
      </w:r>
      <w:r w:rsidRPr="00192F02">
        <w:rPr>
          <w:color w:val="auto"/>
        </w:rPr>
        <w:tab/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192F02" w:rsidRPr="00192F02" w:rsidRDefault="00192F02" w:rsidP="00192F02">
      <w:pPr>
        <w:pStyle w:val="Default"/>
        <w:ind w:firstLine="709"/>
        <w:jc w:val="both"/>
        <w:rPr>
          <w:color w:val="auto"/>
        </w:rPr>
      </w:pPr>
      <w:r w:rsidRPr="00192F02">
        <w:rPr>
          <w:color w:val="auto"/>
        </w:rPr>
        <w:t></w:t>
      </w:r>
      <w:r w:rsidRPr="00192F02">
        <w:rPr>
          <w:color w:val="auto"/>
        </w:rPr>
        <w:tab/>
        <w:t>сформированность представлений об изобразительно-выразительных возможностях русского, родного (нерусского) языка;</w:t>
      </w:r>
    </w:p>
    <w:p w:rsidR="00192F02" w:rsidRPr="00192F02" w:rsidRDefault="00192F02" w:rsidP="00192F02">
      <w:pPr>
        <w:pStyle w:val="Default"/>
        <w:ind w:firstLine="709"/>
        <w:jc w:val="both"/>
        <w:rPr>
          <w:color w:val="auto"/>
        </w:rPr>
      </w:pPr>
      <w:r w:rsidRPr="00192F02">
        <w:rPr>
          <w:color w:val="auto"/>
        </w:rPr>
        <w:t></w:t>
      </w:r>
      <w:r w:rsidRPr="00192F02">
        <w:rPr>
          <w:color w:val="auto"/>
        </w:rPr>
        <w:tab/>
        <w:t>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192F02" w:rsidRPr="00192F02" w:rsidRDefault="00192F02" w:rsidP="00192F02">
      <w:pPr>
        <w:pStyle w:val="Default"/>
        <w:ind w:firstLine="709"/>
        <w:jc w:val="both"/>
        <w:rPr>
          <w:color w:val="auto"/>
        </w:rPr>
      </w:pPr>
      <w:r w:rsidRPr="00192F02">
        <w:rPr>
          <w:color w:val="auto"/>
        </w:rPr>
        <w:t></w:t>
      </w:r>
      <w:r w:rsidRPr="00192F02">
        <w:rPr>
          <w:color w:val="auto"/>
        </w:rPr>
        <w:tab/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192F02" w:rsidRPr="00192F02" w:rsidRDefault="00192F02" w:rsidP="00192F02">
      <w:pPr>
        <w:pStyle w:val="Default"/>
        <w:ind w:firstLine="709"/>
        <w:jc w:val="both"/>
        <w:rPr>
          <w:color w:val="auto"/>
        </w:rPr>
      </w:pPr>
      <w:r w:rsidRPr="00192F02">
        <w:rPr>
          <w:color w:val="auto"/>
        </w:rPr>
        <w:t></w:t>
      </w:r>
      <w:r w:rsidRPr="00192F02">
        <w:rPr>
          <w:color w:val="auto"/>
        </w:rPr>
        <w:tab/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192F02" w:rsidRDefault="00192F02" w:rsidP="00192F02">
      <w:pPr>
        <w:pStyle w:val="Default"/>
        <w:ind w:firstLine="709"/>
        <w:jc w:val="both"/>
        <w:rPr>
          <w:color w:val="auto"/>
        </w:rPr>
      </w:pPr>
      <w:r w:rsidRPr="00192F02">
        <w:rPr>
          <w:color w:val="auto"/>
        </w:rPr>
        <w:t></w:t>
      </w:r>
      <w:r w:rsidRPr="00192F02">
        <w:rPr>
          <w:color w:val="auto"/>
        </w:rPr>
        <w:tab/>
        <w:t>сформированность представлений о системе стилей языка художественной литературы.</w:t>
      </w:r>
      <w:r w:rsidRPr="00192F02">
        <w:rPr>
          <w:color w:val="auto"/>
        </w:rPr>
        <w:tab/>
      </w:r>
    </w:p>
    <w:p w:rsidR="00192F02" w:rsidRDefault="00192F02" w:rsidP="00192F02">
      <w:pPr>
        <w:pStyle w:val="Default"/>
        <w:ind w:firstLine="709"/>
        <w:jc w:val="both"/>
        <w:rPr>
          <w:color w:val="auto"/>
        </w:rPr>
      </w:pPr>
    </w:p>
    <w:p w:rsidR="007B6BCD" w:rsidRDefault="00DE1F0C" w:rsidP="00192F02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p w:rsidR="00192F02" w:rsidRDefault="00192F02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799"/>
      </w:tblGrid>
      <w:tr w:rsidR="00192F02" w:rsidRPr="00783340" w:rsidTr="008160B9">
        <w:trPr>
          <w:trHeight w:val="388"/>
        </w:trPr>
        <w:tc>
          <w:tcPr>
            <w:tcW w:w="7905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799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8334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192F02" w:rsidRPr="00783340" w:rsidTr="008160B9">
        <w:trPr>
          <w:trHeight w:val="285"/>
        </w:trPr>
        <w:tc>
          <w:tcPr>
            <w:tcW w:w="7905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3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799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342</w:t>
            </w:r>
          </w:p>
        </w:tc>
      </w:tr>
      <w:tr w:rsidR="00192F02" w:rsidRPr="00783340" w:rsidTr="008160B9">
        <w:trPr>
          <w:trHeight w:val="285"/>
        </w:trPr>
        <w:tc>
          <w:tcPr>
            <w:tcW w:w="7905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33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Самостоятельная работа обучающегося</w:t>
            </w:r>
          </w:p>
        </w:tc>
        <w:tc>
          <w:tcPr>
            <w:tcW w:w="1799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114</w:t>
            </w:r>
          </w:p>
        </w:tc>
      </w:tr>
      <w:tr w:rsidR="00192F02" w:rsidRPr="00783340" w:rsidTr="008160B9">
        <w:tc>
          <w:tcPr>
            <w:tcW w:w="7905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учебная нагрузка (всего) </w:t>
            </w:r>
          </w:p>
        </w:tc>
        <w:tc>
          <w:tcPr>
            <w:tcW w:w="1799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228</w:t>
            </w:r>
          </w:p>
        </w:tc>
      </w:tr>
      <w:tr w:rsidR="00192F02" w:rsidRPr="00783340" w:rsidTr="008160B9">
        <w:tc>
          <w:tcPr>
            <w:tcW w:w="7905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99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192F02" w:rsidRPr="00E460B2" w:rsidTr="008160B9">
        <w:tc>
          <w:tcPr>
            <w:tcW w:w="7905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799" w:type="dxa"/>
            <w:shd w:val="clear" w:color="auto" w:fill="auto"/>
          </w:tcPr>
          <w:p w:rsidR="00192F02" w:rsidRPr="00E460B2" w:rsidRDefault="00192F02" w:rsidP="008160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0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</w:tr>
      <w:tr w:rsidR="00192F02" w:rsidRPr="00783340" w:rsidTr="008160B9">
        <w:tc>
          <w:tcPr>
            <w:tcW w:w="7905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занятия (если предусмотрено)</w:t>
            </w:r>
          </w:p>
        </w:tc>
        <w:tc>
          <w:tcPr>
            <w:tcW w:w="1799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192F02" w:rsidRPr="00783340" w:rsidTr="008160B9">
        <w:tc>
          <w:tcPr>
            <w:tcW w:w="7905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 (если предусмотрено)</w:t>
            </w:r>
          </w:p>
        </w:tc>
        <w:tc>
          <w:tcPr>
            <w:tcW w:w="1799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192F02" w:rsidRPr="00783340" w:rsidTr="008160B9">
        <w:tc>
          <w:tcPr>
            <w:tcW w:w="7905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курсовая работа (проект) (если предусмотрено)</w:t>
            </w:r>
          </w:p>
        </w:tc>
        <w:tc>
          <w:tcPr>
            <w:tcW w:w="1799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192F02" w:rsidRPr="00783340" w:rsidTr="008160B9">
        <w:tc>
          <w:tcPr>
            <w:tcW w:w="7905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99" w:type="dxa"/>
            <w:shd w:val="clear" w:color="auto" w:fill="auto"/>
          </w:tcPr>
          <w:p w:rsidR="00192F02" w:rsidRPr="00783340" w:rsidRDefault="00192F02" w:rsidP="008160B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92F02" w:rsidRPr="00783340" w:rsidTr="008160B9">
        <w:tc>
          <w:tcPr>
            <w:tcW w:w="9704" w:type="dxa"/>
            <w:gridSpan w:val="2"/>
            <w:shd w:val="clear" w:color="auto" w:fill="auto"/>
          </w:tcPr>
          <w:p w:rsidR="00192F02" w:rsidRPr="00783340" w:rsidRDefault="00192F02" w:rsidP="008160B9">
            <w:pPr>
              <w:spacing w:after="0" w:line="276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8334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 проводится в форме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экзамена</w:t>
            </w:r>
          </w:p>
        </w:tc>
      </w:tr>
    </w:tbl>
    <w:p w:rsidR="00192F02" w:rsidRDefault="00192F02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F02" w:rsidRDefault="00192F02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B50616" w:rsidRDefault="00B50616" w:rsidP="00B50616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Раздел 1.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Язык и речь. Функциональные стили речи.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1.1.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Язык и речь.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1.2.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Текст как произведение речи.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1.3.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Функциональные стили речи.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 xml:space="preserve">Тема 1.4.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Лингвостилистический анализ текста.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Раздел 2.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Лексика и фразеология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2.1.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Слово в лексической системе языка.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2.2.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Русская лексика с точки зрения ее происхождения.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2.3.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 xml:space="preserve">Фразеология 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2.4.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Лексические нормы.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Раздел 3.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 xml:space="preserve">Фонетика. Орфоэпия 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3.1.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Фонетические единицы.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3.2.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Орфоэпические нормы.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Раздел 4.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Морфемика и словообразование.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 xml:space="preserve">Тема 4.1. 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Состав слова. Понятие морфемы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4.2.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Способы словообразования.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Раздел 5.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Морфология и орфография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5.1.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Принципы русской орфографии. Гласные и согласные в корне слова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5.2.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Правописание гласных после шипящих и Ц. Правописание приставок. Употребление Ь и Ъ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5.3.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Слово как единица морфологии. Имя существительное как часть речи.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5.4.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Имя прилагательное как часть речи.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5.5.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Имя числительное и местоимение как часть речи.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5.6.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Глагол как часть речи.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5.7.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Причастие и деепричастие как особые глагольные формы слова.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5.8.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Наречие, предлог, частица как часть речи.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5.9.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Междометия и звукоподражательные слова.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Раздел 6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Синтаксис и пунктуация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6.1.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Основные единицы синтаксиса. Словосочетание и предложение.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6.2.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Простое осложненное предложение. Предложения с однородными членами.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6.3.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Предложения с обособленными и уточняющими членами.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lastRenderedPageBreak/>
        <w:t>Тема 6.4.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Вводные слова и предложения. Обращения.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6.5.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Способы передачи чужой речи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6.6.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Сложное предложение.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6.7.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Бессоюзное сложное предложение.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6.8.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Сложное предложение с разными видами связи. Сложное синтаксическое целое.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Часть 2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 xml:space="preserve">Литература 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 xml:space="preserve">Введение 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Раздел 1.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Русская литература первой половины XIX века.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1.1.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Обзор культуры. Самобытность русского романтизма.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1.2.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Обзор творчества писателей первой половины XIX века.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Раздел 2.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Русская литература второй половины XIX века.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Особенности развития русской литературы второй половины XIX века.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А.Н. Островский. Жизненный и творческий путь.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Пьеса «Гроза». Образ Катерины.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И.А. Гончаров. Жизненный и творческий путь. Роман «Обломов»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И.С. Тургенев. Жизненный и творческий путь. Роман «Отцы и дети».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Ф.И. Тютчев, А.А. Фет, А.К. Толстой. Жизненный и творческий путь. Основные мотивы лирики.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Н.А. Некрасов. Очерк жизни и творчества. Лирика Некрасова. Поэма «Кому на Руси жить хорошо».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Н.С. Лесков. Сведения из биографии. Повесть «Очарованный странник»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2.9.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Ф.М. Достоевский. Жизненный и творческий путь. Роман «Преступление и наказание».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2.10.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Теория «сильной личности» и ее опровержение в романе.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2.11.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Образ Сони Мармеладовой и проблема нравственного идеала писателя.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2.12.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Л.Н. Толстой. Жизненный и творческий путь.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Роман-эпопея «Война и мир».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2.13.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Духовные искания Андрея Болконского, Пьера Безухова, Наташи Ростовой.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2.14.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 xml:space="preserve"> «Мысль народная» в романе. Проблема народа и личности.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2.15.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Картины войны 1812 года. Кутузов и Наполеон.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2.16.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А.П. Чехов. Очерк жизни и творчества. Художественное совершенство рассказов А. П. Чехова.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2.17.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Драматургия Чехова. Пьеса «Вишнёвый сад».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Раздел 3.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Русская литература рубежа XIX - XX веков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3.1.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Общая характеристика культурно-исторического процесса рубежа XIX-XX веков и его отражение в литературе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3.2.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И.А. Бунин. Очерк жизни и творчества. Рассказ «Господин из Сан-Франциско».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3.3.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А.И. Куприн. Жизненный и творческий путь. Повесть «Гранатовый браслет».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3.4.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Поэзия начала XX века.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3.5.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М. Горький. Жизненный и творческий путь.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Пьеса «На дне».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3.6.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А. Блок. Жизненный и творческий путь. Основные мотивы лирики. Поэма «Двенадцать».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3.7.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 xml:space="preserve">В.В. Маяковский. Жизненный и творческий путь. 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3.8.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С.А. Есенин. Очерк жизни и творчества.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Основные мотивы лирики.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Раздел 4.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Литература 20 – 40х годов.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4.1.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Литературный процесс 20х годов. Литература 30х-начала 40х годов.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4.2.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Творчество М. Цветаевой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>О. Мандельштама.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lastRenderedPageBreak/>
        <w:t>Тема 4.3.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М.А. Булгаков. Личность и художественный мир. Роман «Мастер и Маргарита».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4.4.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М.А. Шолохов. Очерк жизни и творчества. Роман «Тихий Дон» (обзор).</w:t>
      </w:r>
    </w:p>
    <w:p w:rsid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4.5.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Литература периода Великой Отечественной войны и первых послевоенных лет.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4.6.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А. Ахматова. Жизненный и творческий путь. Поэма «Реквием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4.7.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Личность и художественный мир Б.Л. Пастернака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Раздел 5.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Литература 50 – 90х годов.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5.1.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А.И. Солженицын. Жизненный и творческий путь. Рассказ «Один день Ивана Денисовича».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5.2.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Личность и художественный мир В. Шукшина.</w:t>
      </w: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5.3.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Поэзия 60х годов. Авторская песня.</w:t>
      </w:r>
    </w:p>
    <w:p w:rsid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Тема 5.4.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  <w:t>Современная литературная ситуация.</w:t>
      </w:r>
    </w:p>
    <w:p w:rsidR="00B50616" w:rsidRPr="00B50616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Экзамен</w:t>
      </w:r>
      <w:bookmarkStart w:id="0" w:name="_GoBack"/>
      <w:bookmarkEnd w:id="0"/>
    </w:p>
    <w:sectPr w:rsidR="00B50616" w:rsidRPr="00B50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5EB" w:rsidRDefault="009455EB" w:rsidP="0083288C">
      <w:pPr>
        <w:spacing w:after="0" w:line="240" w:lineRule="auto"/>
      </w:pPr>
      <w:r>
        <w:separator/>
      </w:r>
    </w:p>
  </w:endnote>
  <w:endnote w:type="continuationSeparator" w:id="0">
    <w:p w:rsidR="009455EB" w:rsidRDefault="009455EB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5EB" w:rsidRDefault="009455EB" w:rsidP="0083288C">
      <w:pPr>
        <w:spacing w:after="0" w:line="240" w:lineRule="auto"/>
      </w:pPr>
      <w:r>
        <w:separator/>
      </w:r>
    </w:p>
  </w:footnote>
  <w:footnote w:type="continuationSeparator" w:id="0">
    <w:p w:rsidR="009455EB" w:rsidRDefault="009455EB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 w15:restartNumberingAfterBreak="0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 w15:restartNumberingAfterBreak="0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 w15:restartNumberingAfterBreak="0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 w15:restartNumberingAfterBreak="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41CAD"/>
    <w:rsid w:val="00192F02"/>
    <w:rsid w:val="001D7E2B"/>
    <w:rsid w:val="00215682"/>
    <w:rsid w:val="002542E1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B2F00"/>
    <w:rsid w:val="004D71B4"/>
    <w:rsid w:val="00510277"/>
    <w:rsid w:val="00544066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87E7E"/>
    <w:rsid w:val="008C02DC"/>
    <w:rsid w:val="008C1E75"/>
    <w:rsid w:val="008D3388"/>
    <w:rsid w:val="008D750F"/>
    <w:rsid w:val="0093536B"/>
    <w:rsid w:val="009455EB"/>
    <w:rsid w:val="009C33EC"/>
    <w:rsid w:val="00A64629"/>
    <w:rsid w:val="00A66D9D"/>
    <w:rsid w:val="00AE4092"/>
    <w:rsid w:val="00AE69A0"/>
    <w:rsid w:val="00AF3F8A"/>
    <w:rsid w:val="00AF56DA"/>
    <w:rsid w:val="00B06093"/>
    <w:rsid w:val="00B23F37"/>
    <w:rsid w:val="00B2519A"/>
    <w:rsid w:val="00B50616"/>
    <w:rsid w:val="00B808BC"/>
    <w:rsid w:val="00B9115F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91D81"/>
    <w:rsid w:val="00EA1A65"/>
    <w:rsid w:val="00EE4431"/>
    <w:rsid w:val="00EF34C6"/>
    <w:rsid w:val="00F0294F"/>
    <w:rsid w:val="00F04CAD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1299F9-0DDC-4FDF-93AA-7C314F59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3D PC 1</cp:lastModifiedBy>
  <cp:revision>8</cp:revision>
  <dcterms:created xsi:type="dcterms:W3CDTF">2018-04-23T10:28:00Z</dcterms:created>
  <dcterms:modified xsi:type="dcterms:W3CDTF">2018-04-23T12:17:00Z</dcterms:modified>
</cp:coreProperties>
</file>